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0B17" w:rsidRPr="00A552D1" w:rsidRDefault="00E21176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0A22C" wp14:editId="119A54E5">
                <wp:simplePos x="0" y="0"/>
                <wp:positionH relativeFrom="column">
                  <wp:posOffset>2607945</wp:posOffset>
                </wp:positionH>
                <wp:positionV relativeFrom="paragraph">
                  <wp:posOffset>-493395</wp:posOffset>
                </wp:positionV>
                <wp:extent cx="825281" cy="409903"/>
                <wp:effectExtent l="0" t="0" r="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281" cy="409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5.35pt;margin-top:-38.85pt;width:6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GtewIAAPoEAAAOAAAAZHJzL2Uyb0RvYy54bWysVNuO0zAQfUfiHyy/t7mQ7jbRpqvdLUVI&#10;BVYsfIBrO42FYxvbbdpF/Dtjpy0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" stroked="f"/>
            </w:pict>
          </mc:Fallback>
        </mc:AlternateConten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BA0811" w:rsidRDefault="00BA081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BA0811">
        <w:rPr>
          <w:rFonts w:ascii="Times New Roman" w:hAnsi="Times New Roman" w:cs="Times New Roman"/>
          <w:bCs/>
          <w:sz w:val="28"/>
          <w:szCs w:val="36"/>
        </w:rPr>
        <w:t>от 7 декабря 2022 г. № 8008р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8B0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552D1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1F50B0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0FF9" w:rsidRPr="00A552D1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CB5E31">
        <w:rPr>
          <w:rFonts w:ascii="Times New Roman" w:hAnsi="Times New Roman" w:cs="Times New Roman"/>
          <w:sz w:val="28"/>
          <w:szCs w:val="28"/>
        </w:rPr>
        <w:t>20 января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AF3655">
        <w:rPr>
          <w:rFonts w:ascii="Times New Roman" w:hAnsi="Times New Roman" w:cs="Times New Roman"/>
          <w:sz w:val="28"/>
          <w:szCs w:val="28"/>
        </w:rPr>
        <w:t>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10 часов </w:t>
      </w:r>
      <w:r w:rsidR="00315F2F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A552D1">
        <w:rPr>
          <w:rFonts w:ascii="Times New Roman" w:hAnsi="Times New Roman" w:cs="Times New Roman"/>
          <w:sz w:val="28"/>
          <w:szCs w:val="28"/>
        </w:rPr>
        <w:t>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315F2F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8B04BB">
        <w:rPr>
          <w:rFonts w:ascii="Times New Roman" w:hAnsi="Times New Roman" w:cs="Times New Roman"/>
          <w:bCs/>
          <w:sz w:val="28"/>
          <w:szCs w:val="28"/>
        </w:rPr>
        <w:t>выноси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B04B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BF7">
        <w:rPr>
          <w:rFonts w:ascii="Times New Roman" w:hAnsi="Times New Roman" w:cs="Times New Roman"/>
          <w:bCs/>
          <w:sz w:val="28"/>
          <w:szCs w:val="28"/>
        </w:rPr>
        <w:t>Лот № 1</w:t>
      </w:r>
      <w:r w:rsidR="008C0C73" w:rsidRPr="00C91B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C91BF7">
        <w:rPr>
          <w:rFonts w:ascii="Times New Roman" w:hAnsi="Times New Roman" w:cs="Times New Roman"/>
          <w:sz w:val="28"/>
          <w:szCs w:val="28"/>
        </w:rPr>
        <w:t>Объек</w:t>
      </w:r>
      <w:r w:rsidR="00644E4A">
        <w:rPr>
          <w:rFonts w:ascii="Times New Roman" w:hAnsi="Times New Roman" w:cs="Times New Roman"/>
          <w:sz w:val="28"/>
          <w:szCs w:val="28"/>
        </w:rPr>
        <w:t>т незавершенного строительства с</w:t>
      </w:r>
      <w:r w:rsidR="008C0C73" w:rsidRPr="00C91BF7">
        <w:rPr>
          <w:rFonts w:ascii="Times New Roman" w:hAnsi="Times New Roman" w:cs="Times New Roman"/>
          <w:sz w:val="28"/>
          <w:szCs w:val="28"/>
        </w:rPr>
        <w:t xml:space="preserve"> </w:t>
      </w:r>
      <w:r w:rsidR="00644E4A">
        <w:rPr>
          <w:rFonts w:ascii="Times New Roman" w:hAnsi="Times New Roman" w:cs="Times New Roman"/>
          <w:sz w:val="28"/>
          <w:szCs w:val="28"/>
        </w:rPr>
        <w:t>кадастровым</w:t>
      </w:r>
      <w:r w:rsidR="00304378" w:rsidRPr="00C91BF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44E4A">
        <w:rPr>
          <w:rFonts w:ascii="Times New Roman" w:hAnsi="Times New Roman" w:cs="Times New Roman"/>
          <w:sz w:val="28"/>
          <w:szCs w:val="28"/>
        </w:rPr>
        <w:t>ом</w:t>
      </w:r>
      <w:r w:rsidR="00304378" w:rsidRPr="00C91BF7">
        <w:rPr>
          <w:rFonts w:ascii="Times New Roman" w:hAnsi="Times New Roman" w:cs="Times New Roman"/>
          <w:sz w:val="28"/>
          <w:szCs w:val="28"/>
        </w:rPr>
        <w:t xml:space="preserve"> </w:t>
      </w:r>
      <w:r w:rsidR="00C91BF7" w:rsidRPr="00C91BF7">
        <w:rPr>
          <w:rFonts w:ascii="Times New Roman" w:hAnsi="Times New Roman" w:cs="Times New Roman"/>
          <w:sz w:val="28"/>
          <w:szCs w:val="28"/>
        </w:rPr>
        <w:t>29:22:040722:528</w:t>
      </w:r>
      <w:r w:rsidR="00644E4A">
        <w:rPr>
          <w:rFonts w:ascii="Times New Roman" w:hAnsi="Times New Roman" w:cs="Times New Roman"/>
          <w:sz w:val="28"/>
          <w:szCs w:val="28"/>
        </w:rPr>
        <w:t xml:space="preserve">, </w:t>
      </w:r>
      <w:r w:rsidR="00644E4A" w:rsidRPr="00644E4A">
        <w:rPr>
          <w:rFonts w:ascii="Times New Roman" w:hAnsi="Times New Roman" w:cs="Times New Roman"/>
          <w:sz w:val="28"/>
          <w:szCs w:val="28"/>
        </w:rPr>
        <w:t>расположенный на земельном участке с кадастровым номером 29:22:040722:55 по адресу: Архангельская область, г. Архангельск, Октябрьский территориальный округ по пр</w:t>
      </w:r>
      <w:r w:rsidR="00045685">
        <w:rPr>
          <w:rFonts w:ascii="Times New Roman" w:hAnsi="Times New Roman" w:cs="Times New Roman"/>
          <w:sz w:val="28"/>
          <w:szCs w:val="28"/>
        </w:rPr>
        <w:t>осп</w:t>
      </w:r>
      <w:r w:rsidR="00644E4A" w:rsidRPr="00644E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4E4A" w:rsidRPr="00644E4A">
        <w:rPr>
          <w:rFonts w:ascii="Times New Roman" w:hAnsi="Times New Roman" w:cs="Times New Roman"/>
          <w:sz w:val="28"/>
          <w:szCs w:val="28"/>
        </w:rPr>
        <w:t>Троицкому</w:t>
      </w:r>
      <w:proofErr w:type="gramEnd"/>
      <w:r w:rsidR="008C0C73" w:rsidRPr="00C91BF7">
        <w:rPr>
          <w:rFonts w:ascii="Times New Roman" w:hAnsi="Times New Roman" w:cs="Times New Roman"/>
          <w:sz w:val="28"/>
          <w:szCs w:val="28"/>
        </w:rPr>
        <w:t>.</w:t>
      </w:r>
    </w:p>
    <w:p w:rsidR="00644E4A" w:rsidRDefault="00644E4A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 xml:space="preserve">решение Арбитражного суда Архангельской области от </w:t>
      </w:r>
      <w:r w:rsidR="00CA6F07">
        <w:rPr>
          <w:rFonts w:ascii="Times New Roman" w:hAnsi="Times New Roman" w:cs="Times New Roman"/>
          <w:sz w:val="28"/>
          <w:szCs w:val="28"/>
        </w:rPr>
        <w:t>21 сентября 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</w:t>
      </w:r>
      <w:r w:rsidR="00CA6F07">
        <w:rPr>
          <w:rFonts w:ascii="Times New Roman" w:hAnsi="Times New Roman" w:cs="Times New Roman"/>
          <w:sz w:val="28"/>
          <w:szCs w:val="28"/>
        </w:rPr>
        <w:t>8137/2022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 w:rsidR="00CA6F07">
        <w:rPr>
          <w:rFonts w:ascii="Times New Roman" w:hAnsi="Times New Roman" w:cs="Times New Roman"/>
          <w:sz w:val="28"/>
          <w:szCs w:val="28"/>
        </w:rPr>
        <w:t>22 октября 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6F07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Решение суда: "Изъять у общества с ограниченной ответственностью "</w:t>
      </w:r>
      <w:r w:rsidR="00CA6F07">
        <w:rPr>
          <w:rFonts w:ascii="Times New Roman" w:hAnsi="Times New Roman" w:cs="Times New Roman"/>
          <w:sz w:val="28"/>
          <w:szCs w:val="28"/>
        </w:rPr>
        <w:t>Вигген</w:t>
      </w:r>
      <w:r w:rsidRPr="00A552D1">
        <w:rPr>
          <w:rFonts w:ascii="Times New Roman" w:hAnsi="Times New Roman" w:cs="Times New Roman"/>
          <w:sz w:val="28"/>
          <w:szCs w:val="28"/>
        </w:rPr>
        <w:t xml:space="preserve">" </w:t>
      </w:r>
      <w:r w:rsidR="00CA6F07">
        <w:rPr>
          <w:rFonts w:ascii="Times New Roman" w:hAnsi="Times New Roman" w:cs="Times New Roman"/>
          <w:sz w:val="28"/>
          <w:szCs w:val="28"/>
        </w:rPr>
        <w:t xml:space="preserve">принадлежащий на праве собственности </w:t>
      </w:r>
      <w:r w:rsidR="00CA6F07" w:rsidRPr="00CA6F07">
        <w:rPr>
          <w:rFonts w:ascii="Times New Roman" w:hAnsi="Times New Roman" w:cs="Times New Roman"/>
          <w:sz w:val="28"/>
          <w:szCs w:val="28"/>
        </w:rPr>
        <w:t>объект незавершенного строительства</w:t>
      </w:r>
      <w:r w:rsidR="00CA6F07">
        <w:rPr>
          <w:rFonts w:ascii="Times New Roman" w:hAnsi="Times New Roman" w:cs="Times New Roman"/>
          <w:sz w:val="28"/>
          <w:szCs w:val="28"/>
        </w:rPr>
        <w:t xml:space="preserve"> с кадастровым номером 29:22:040722:528, расположенный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 w:rsidR="00CA6F07"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 w:rsidR="00CA6F07" w:rsidRPr="00CA6F07">
        <w:rPr>
          <w:rFonts w:ascii="Times New Roman" w:hAnsi="Times New Roman" w:cs="Times New Roman"/>
          <w:sz w:val="28"/>
          <w:szCs w:val="28"/>
        </w:rPr>
        <w:t>29:22:040722:</w:t>
      </w:r>
      <w:r w:rsidR="00CA6F07">
        <w:rPr>
          <w:rFonts w:ascii="Times New Roman" w:hAnsi="Times New Roman" w:cs="Times New Roman"/>
          <w:sz w:val="28"/>
          <w:szCs w:val="28"/>
        </w:rPr>
        <w:t>55 по адресу: Архангельская область, г. Архангельск, Октябрьский территориальный округ по пр. Троицкому, в связи с прекращением действия договора аренды земельного участка № 4/246(о) от 28.12.2018, путем продажи с публичных торгов по цене 12 486 000 руб., определенной в отчете об оценке рыночной стоимости объекта незавершенного строительств</w:t>
      </w:r>
      <w:proofErr w:type="gramStart"/>
      <w:r w:rsidR="00CA6F07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CA6F07">
        <w:rPr>
          <w:rFonts w:ascii="Times New Roman" w:hAnsi="Times New Roman" w:cs="Times New Roman"/>
          <w:sz w:val="28"/>
          <w:szCs w:val="28"/>
        </w:rPr>
        <w:t xml:space="preserve"> </w:t>
      </w:r>
      <w:r w:rsidR="00CA6F07" w:rsidRPr="00CA6F0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A6F07">
        <w:rPr>
          <w:rFonts w:ascii="Times New Roman" w:hAnsi="Times New Roman" w:cs="Times New Roman"/>
          <w:sz w:val="28"/>
          <w:szCs w:val="28"/>
        </w:rPr>
        <w:t>АльПрофи</w:t>
      </w:r>
      <w:proofErr w:type="spellEnd"/>
      <w:r w:rsidR="00CA6F07" w:rsidRPr="00CA6F07">
        <w:rPr>
          <w:rFonts w:ascii="Times New Roman" w:hAnsi="Times New Roman" w:cs="Times New Roman"/>
          <w:sz w:val="28"/>
          <w:szCs w:val="28"/>
        </w:rPr>
        <w:t>"</w:t>
      </w:r>
      <w:r w:rsidR="00CA6F07">
        <w:rPr>
          <w:rFonts w:ascii="Times New Roman" w:hAnsi="Times New Roman" w:cs="Times New Roman"/>
          <w:sz w:val="28"/>
          <w:szCs w:val="28"/>
        </w:rPr>
        <w:t>.</w:t>
      </w:r>
    </w:p>
    <w:p w:rsidR="00CA6F07" w:rsidRDefault="00CA6F0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07">
        <w:rPr>
          <w:rFonts w:ascii="Times New Roman" w:hAnsi="Times New Roman" w:cs="Times New Roman"/>
          <w:sz w:val="28"/>
          <w:szCs w:val="28"/>
        </w:rPr>
        <w:lastRenderedPageBreak/>
        <w:t>Взыскать с общества с ограниченной ответственностью "</w:t>
      </w:r>
      <w:r>
        <w:rPr>
          <w:rFonts w:ascii="Times New Roman" w:hAnsi="Times New Roman" w:cs="Times New Roman"/>
          <w:sz w:val="28"/>
          <w:szCs w:val="28"/>
        </w:rPr>
        <w:t>Вигген</w:t>
      </w:r>
      <w:r w:rsidRPr="00CA6F07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br/>
        <w:t xml:space="preserve">(ОГРН 1102901009640; ИНН 29010207981) </w:t>
      </w:r>
      <w:r w:rsidRPr="00CA6F07">
        <w:rPr>
          <w:rFonts w:ascii="Times New Roman" w:hAnsi="Times New Roman" w:cs="Times New Roman"/>
          <w:sz w:val="28"/>
          <w:szCs w:val="28"/>
        </w:rPr>
        <w:t>в доход федерального бюджета 6000 руб. государственной пошлины</w:t>
      </w:r>
      <w:proofErr w:type="gramStart"/>
      <w:r w:rsidRPr="00CA6F07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8C0C73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"</w:t>
      </w:r>
      <w:r w:rsidR="00CA6F07" w:rsidRPr="00CA6F07">
        <w:t xml:space="preserve"> </w:t>
      </w:r>
      <w:r w:rsidR="00CA6F07" w:rsidRPr="00CA6F07">
        <w:rPr>
          <w:rFonts w:ascii="Times New Roman" w:hAnsi="Times New Roman" w:cs="Times New Roman"/>
          <w:sz w:val="28"/>
          <w:szCs w:val="28"/>
        </w:rPr>
        <w:t xml:space="preserve">Вигген </w:t>
      </w:r>
      <w:r w:rsidRPr="00A552D1">
        <w:rPr>
          <w:rFonts w:ascii="Times New Roman" w:hAnsi="Times New Roman" w:cs="Times New Roman"/>
          <w:sz w:val="28"/>
          <w:szCs w:val="28"/>
        </w:rPr>
        <w:t xml:space="preserve">", </w:t>
      </w:r>
      <w:r w:rsidR="00CA6F07" w:rsidRPr="00CA6F07">
        <w:rPr>
          <w:rFonts w:ascii="Times New Roman" w:hAnsi="Times New Roman" w:cs="Times New Roman"/>
          <w:sz w:val="28"/>
          <w:szCs w:val="28"/>
        </w:rPr>
        <w:t>ИНН 29010207981</w:t>
      </w:r>
      <w:r w:rsidRPr="00A552D1">
        <w:rPr>
          <w:rFonts w:ascii="Times New Roman" w:hAnsi="Times New Roman" w:cs="Times New Roman"/>
          <w:sz w:val="28"/>
          <w:szCs w:val="28"/>
        </w:rPr>
        <w:t xml:space="preserve">,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="00CA6F07" w:rsidRPr="00CA6F07">
        <w:rPr>
          <w:rFonts w:ascii="Times New Roman" w:hAnsi="Times New Roman" w:cs="Times New Roman"/>
          <w:sz w:val="28"/>
          <w:szCs w:val="28"/>
        </w:rPr>
        <w:t>ОГРН 1102901009640</w:t>
      </w:r>
      <w:r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Pr="00CE7BAF">
        <w:rPr>
          <w:rFonts w:ascii="Times New Roman" w:hAnsi="Times New Roman" w:cs="Times New Roman"/>
          <w:sz w:val="28"/>
          <w:szCs w:val="28"/>
        </w:rPr>
        <w:t>Номер и дата государственной регистрации права:</w:t>
      </w:r>
      <w:r w:rsidR="00217E63" w:rsidRPr="00CE7BAF">
        <w:rPr>
          <w:rFonts w:ascii="Times New Roman" w:hAnsi="Times New Roman" w:cs="Times New Roman"/>
          <w:sz w:val="28"/>
          <w:szCs w:val="28"/>
        </w:rPr>
        <w:br/>
      </w:r>
      <w:r w:rsidR="00CE7BAF" w:rsidRPr="00CE7BAF">
        <w:rPr>
          <w:rFonts w:ascii="Times New Roman" w:hAnsi="Times New Roman" w:cs="Times New Roman"/>
          <w:sz w:val="28"/>
          <w:szCs w:val="28"/>
        </w:rPr>
        <w:t>29:22:040722:528-29/188/2018-1</w:t>
      </w:r>
      <w:r w:rsidRPr="00CE7BAF">
        <w:rPr>
          <w:rFonts w:ascii="Times New Roman" w:hAnsi="Times New Roman" w:cs="Times New Roman"/>
          <w:sz w:val="28"/>
          <w:szCs w:val="28"/>
        </w:rPr>
        <w:t xml:space="preserve"> от </w:t>
      </w:r>
      <w:r w:rsidR="00CE7BAF" w:rsidRPr="00CE7BAF">
        <w:rPr>
          <w:rFonts w:ascii="Times New Roman" w:hAnsi="Times New Roman" w:cs="Times New Roman"/>
          <w:sz w:val="28"/>
          <w:szCs w:val="28"/>
        </w:rPr>
        <w:t>27 декабря</w:t>
      </w:r>
      <w:r w:rsidR="00FD6FD8" w:rsidRPr="00CE7BAF">
        <w:rPr>
          <w:rFonts w:ascii="Times New Roman" w:hAnsi="Times New Roman" w:cs="Times New Roman"/>
          <w:sz w:val="28"/>
          <w:szCs w:val="28"/>
        </w:rPr>
        <w:t xml:space="preserve"> </w:t>
      </w:r>
      <w:r w:rsidR="00CE7BAF" w:rsidRPr="00CE7BAF">
        <w:rPr>
          <w:rFonts w:ascii="Times New Roman" w:hAnsi="Times New Roman" w:cs="Times New Roman"/>
          <w:sz w:val="28"/>
          <w:szCs w:val="28"/>
        </w:rPr>
        <w:t>2018</w:t>
      </w:r>
      <w:r w:rsidR="00FD6FD8" w:rsidRPr="00CE7B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E7BAF">
        <w:rPr>
          <w:rFonts w:ascii="Times New Roman" w:hAnsi="Times New Roman" w:cs="Times New Roman"/>
          <w:sz w:val="28"/>
          <w:szCs w:val="28"/>
        </w:rPr>
        <w:t>.</w:t>
      </w:r>
    </w:p>
    <w:p w:rsidR="00644E4A" w:rsidRDefault="00644E4A" w:rsidP="00644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44E4A">
        <w:rPr>
          <w:rFonts w:ascii="Times New Roman" w:hAnsi="Times New Roman" w:cs="Times New Roman"/>
          <w:bCs/>
          <w:sz w:val="28"/>
          <w:szCs w:val="28"/>
        </w:rPr>
        <w:t xml:space="preserve">тепень готовности объекта 1 процент, площадь застройки 306,9 кв. м, </w:t>
      </w:r>
      <w:r>
        <w:rPr>
          <w:rFonts w:ascii="Times New Roman" w:hAnsi="Times New Roman" w:cs="Times New Roman"/>
          <w:bCs/>
          <w:sz w:val="28"/>
          <w:szCs w:val="28"/>
        </w:rPr>
        <w:t>проектируемое назначение – здание кафе со встроенными офисными помещениями.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D8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935AD8" w:rsidRPr="00935AD8">
        <w:rPr>
          <w:rFonts w:ascii="Times New Roman" w:hAnsi="Times New Roman" w:cs="Times New Roman"/>
          <w:sz w:val="28"/>
          <w:szCs w:val="28"/>
        </w:rPr>
        <w:t>29:22:040722:55</w:t>
      </w:r>
      <w:r w:rsidRPr="00935AD8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35AD8" w:rsidRPr="00935AD8">
        <w:rPr>
          <w:rFonts w:ascii="Times New Roman" w:hAnsi="Times New Roman" w:cs="Times New Roman"/>
          <w:sz w:val="28"/>
          <w:szCs w:val="28"/>
        </w:rPr>
        <w:t>465</w:t>
      </w:r>
      <w:r w:rsidRPr="00935AD8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935AD8">
        <w:rPr>
          <w:rFonts w:ascii="Times New Roman" w:hAnsi="Times New Roman" w:cs="Times New Roman"/>
          <w:sz w:val="28"/>
          <w:szCs w:val="28"/>
        </w:rPr>
        <w:t xml:space="preserve"> </w:t>
      </w:r>
      <w:r w:rsidRPr="00935AD8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935AD8">
        <w:rPr>
          <w:rFonts w:ascii="Times New Roman" w:hAnsi="Times New Roman" w:cs="Times New Roman"/>
          <w:sz w:val="28"/>
          <w:szCs w:val="28"/>
        </w:rPr>
        <w:t>д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ля строительства здания кафе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 w:rsidR="00935AD8" w:rsidRPr="00935AD8">
        <w:rPr>
          <w:rFonts w:ascii="Times New Roman" w:hAnsi="Times New Roman" w:cs="Times New Roman"/>
          <w:sz w:val="28"/>
          <w:szCs w:val="28"/>
        </w:rPr>
        <w:t>со в</w:t>
      </w:r>
      <w:r w:rsidR="00935AD8">
        <w:rPr>
          <w:rFonts w:ascii="Times New Roman" w:hAnsi="Times New Roman" w:cs="Times New Roman"/>
          <w:sz w:val="28"/>
          <w:szCs w:val="28"/>
        </w:rPr>
        <w:t>строенными офисными помещениями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4E6F00" w:rsidRP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Градостроительный план № 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№ РФ- 29-3-01-0-00-2022-4389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4E6F00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1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5AD8">
        <w:rPr>
          <w:rFonts w:ascii="Times New Roman" w:hAnsi="Times New Roman" w:cs="Times New Roman"/>
          <w:sz w:val="28"/>
          <w:szCs w:val="28"/>
        </w:rPr>
        <w:t>5 августа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 2022 </w:t>
      </w:r>
      <w:r w:rsidRPr="004E6F00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35AD8" w:rsidRPr="00935AD8">
        <w:rPr>
          <w:rFonts w:ascii="Times New Roman" w:hAnsi="Times New Roman" w:cs="Times New Roman"/>
          <w:sz w:val="28"/>
          <w:szCs w:val="28"/>
        </w:rPr>
        <w:t>4682р.</w:t>
      </w:r>
    </w:p>
    <w:p w:rsid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00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адостроительным планом </w:t>
      </w:r>
      <w:r w:rsidR="00935AD8" w:rsidRPr="00935AD8">
        <w:rPr>
          <w:rFonts w:ascii="Times New Roman" w:hAnsi="Times New Roman" w:cs="Times New Roman"/>
          <w:sz w:val="28"/>
          <w:szCs w:val="28"/>
        </w:rPr>
        <w:t>от 5 августа 2022 года</w:t>
      </w:r>
      <w:r w:rsidRPr="004E6F00">
        <w:rPr>
          <w:rFonts w:ascii="Times New Roman" w:hAnsi="Times New Roman" w:cs="Times New Roman"/>
          <w:sz w:val="28"/>
          <w:szCs w:val="28"/>
        </w:rPr>
        <w:t>:</w:t>
      </w:r>
    </w:p>
    <w:p w:rsidR="00935AD8" w:rsidRPr="00935AD8" w:rsidRDefault="00935AD8" w:rsidP="00935AD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видах разрешенного использования земельного участка</w:t>
      </w:r>
    </w:p>
    <w:p w:rsidR="00935AD8" w:rsidRPr="00935AD8" w:rsidRDefault="00935AD8" w:rsidP="00935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35A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Основные виды разрешённого использования: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624"/>
        <w:gridCol w:w="7015"/>
      </w:tblGrid>
      <w:tr w:rsidR="00935AD8" w:rsidRPr="00BA4FAE" w:rsidTr="00BA4FAE">
        <w:trPr>
          <w:trHeight w:val="367"/>
          <w:tblHeader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D8" w:rsidRPr="00BA4FAE" w:rsidRDefault="00935AD8" w:rsidP="00BA4F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ВИДЫ РАЗРЕШЕННОГО ИСПОЛЬЗОВАНИЯ </w:t>
            </w:r>
          </w:p>
        </w:tc>
      </w:tr>
      <w:tr w:rsidR="00935AD8" w:rsidRPr="00BA4FAE" w:rsidTr="00BA4FAE">
        <w:trPr>
          <w:trHeight w:val="278"/>
          <w:tblHeader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BA4FAE" w:rsidRDefault="00935AD8" w:rsidP="00BA4F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ЗЕМЕЛЬНЫХ УЧАСТКОВ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BA4FAE" w:rsidRDefault="00935AD8" w:rsidP="00BA4F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ОПИСАНИЕ ВИДОВ РАЗРЕШЁННОГО ИСПОЛЬЗОВАНИЯ</w:t>
            </w:r>
          </w:p>
        </w:tc>
      </w:tr>
      <w:tr w:rsidR="00935AD8" w:rsidRPr="00BA4FAE" w:rsidTr="00BA4FAE">
        <w:tc>
          <w:tcPr>
            <w:tcW w:w="2624" w:type="dxa"/>
            <w:tcBorders>
              <w:top w:val="single" w:sz="4" w:space="0" w:color="auto"/>
            </w:tcBorders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7015" w:type="dxa"/>
            <w:tcBorders>
              <w:top w:val="single" w:sz="4" w:space="0" w:color="auto"/>
            </w:tcBorders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не предназначенного для раздела на самостоятельные объекты недвижимости);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выращивание сельскохозяйственных культур;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гаражей для собственных нужд и хозяйственных построек</w:t>
            </w:r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мансардный</w:t>
            </w:r>
            <w:proofErr w:type="gramEnd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спортивных и детских площадок, площадок для отдыха;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 малоэтажном многоквартирном доме не составляет более 15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% общей площади помещений дома.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Среднеэтажная</w:t>
            </w:r>
            <w:proofErr w:type="spellEnd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жилая застройка (2.5)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благоустройство и озеленение;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подземных гаражей и автостоянок;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спортивных и детских площадок, площадок для отдыха;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 многоквартирном доме не составляет более 20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% общей площади помещений дома.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Многоэтажная жилая застройка (высотная застройка) (2.6)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многоквартирных домов этажностью девять этажей и выше;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благоустройство и озеленение придомовых территорий;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в отдельных помещениях дома, если площадь таких помещений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 многоквартирном доме не составляет более 15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% от общей площади дома.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данного вида разрешенного использования включает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в себя содержание видов разрешенного использования с </w:t>
            </w:r>
            <w:hyperlink r:id="rId9" w:anchor="block_1031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3.1</w:t>
              </w:r>
              <w:r w:rsidR="0004568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-3.10.2</w:t>
              </w:r>
            </w:hyperlink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 (3.3)</w:t>
            </w:r>
          </w:p>
        </w:tc>
        <w:tc>
          <w:tcPr>
            <w:tcW w:w="7015" w:type="dxa"/>
          </w:tcPr>
          <w:p w:rsidR="00935AD8" w:rsidRDefault="00935AD8" w:rsidP="00BA4F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  <w:p w:rsidR="00BA4FAE" w:rsidRPr="00BA4FAE" w:rsidRDefault="00BA4FAE" w:rsidP="00BA4F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Здравоохранение (3.4)</w:t>
            </w: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Образование и просвещение (3.5)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3.5.1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11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3.5.2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Росгвардии</w:t>
            </w:r>
            <w:proofErr w:type="spellEnd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Культурное развитие (3.6)</w:t>
            </w: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(4.1)</w:t>
            </w:r>
          </w:p>
          <w:p w:rsidR="00935AD8" w:rsidRPr="00BA4FAE" w:rsidRDefault="00935AD8" w:rsidP="00BA4F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</w:tcPr>
          <w:p w:rsid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Магазины (4.4)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объектов капитального строительства, предназначенных </w:t>
            </w:r>
            <w:r w:rsidRPr="00BA4F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продажи товаров, торговая площадь которых составляет до 5000 кв. м.</w:t>
            </w: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 (4.6)</w:t>
            </w: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 (4.7)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гостиниц.</w:t>
            </w: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Развлечения (4.8)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</w:t>
            </w:r>
            <w:r w:rsidR="000456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 себя содержание видов разрешенного использования с кодами 4.8.1 - 4.8.3.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Служебные гаражи (4.9)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5" w:type="dxa"/>
          </w:tcPr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Отдых (рекреация) (5.0)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045685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данного вида разрешенного использования включает </w:t>
            </w:r>
          </w:p>
          <w:p w:rsidR="00935AD8" w:rsidRDefault="00935AD8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 себя содержание видов разрешенного использования с кодами 5.1 - 5.5.</w:t>
            </w:r>
          </w:p>
          <w:p w:rsidR="00BA4FAE" w:rsidRPr="00BA4FAE" w:rsidRDefault="00BA4FAE" w:rsidP="00BA4FAE">
            <w:pPr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624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7015" w:type="dxa"/>
          </w:tcPr>
          <w:p w:rsidR="00935AD8" w:rsidRPr="00BA4FAE" w:rsidRDefault="00935AD8" w:rsidP="00BA4FAE">
            <w:pPr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</w:tr>
    </w:tbl>
    <w:p w:rsidR="00935AD8" w:rsidRDefault="00935AD8" w:rsidP="00935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935AD8" w:rsidRDefault="00935AD8" w:rsidP="00935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35A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Условно разрешённые виды использования:</w:t>
      </w:r>
    </w:p>
    <w:p w:rsidR="00BA4FAE" w:rsidRPr="00935AD8" w:rsidRDefault="00BA4FAE" w:rsidP="00935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935AD8" w:rsidRPr="00BA4FAE" w:rsidTr="00BA4FAE">
        <w:trPr>
          <w:trHeight w:val="367"/>
          <w:tblHeader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D8" w:rsidRPr="00BA4FAE" w:rsidRDefault="00935AD8" w:rsidP="0093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ВИДЫ РАЗРЕШЕННОГО ИСПОЛЬЗОВАНИЯ </w:t>
            </w:r>
          </w:p>
        </w:tc>
      </w:tr>
      <w:tr w:rsidR="00935AD8" w:rsidRPr="00BA4FAE" w:rsidTr="00BA4FAE">
        <w:trPr>
          <w:trHeight w:val="278"/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BA4FAE" w:rsidRDefault="00935AD8" w:rsidP="0093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BA4FAE" w:rsidRDefault="00935AD8" w:rsidP="0093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ОПИСАНИЕ ВИДОВ РАЗРЕШЁННОГО ИСПОЛЬЗОВАНИЯ</w:t>
            </w:r>
          </w:p>
        </w:tc>
      </w:tr>
      <w:tr w:rsidR="00935AD8" w:rsidRPr="00BA4FAE" w:rsidTr="00BA4FAE">
        <w:tc>
          <w:tcPr>
            <w:tcW w:w="2552" w:type="dxa"/>
            <w:tcBorders>
              <w:top w:val="single" w:sz="4" w:space="0" w:color="auto"/>
            </w:tcBorders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Хранение автотранспорта (2.7.1)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12" w:anchor="/document/75062082/entry/1272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2.7.2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, 4.9</w:t>
            </w:r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bCs/>
                <w:lang w:eastAsia="ru-RU"/>
              </w:rPr>
              <w:t>Общежития (3.2.4)</w:t>
            </w:r>
          </w:p>
          <w:p w:rsidR="00935AD8" w:rsidRPr="00BA4FAE" w:rsidRDefault="00935AD8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5AD8" w:rsidRPr="00BA4FAE" w:rsidRDefault="00935AD8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7" w:type="dxa"/>
          </w:tcPr>
          <w:p w:rsidR="00935AD8" w:rsidRDefault="00935AD8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Default="00BA4FAE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FAE" w:rsidRPr="00BA4FAE" w:rsidRDefault="00BA4FAE" w:rsidP="0093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Религиозное использование</w:t>
            </w:r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(3.7)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(комплексы)) (4.2)</w:t>
            </w:r>
          </w:p>
        </w:tc>
        <w:tc>
          <w:tcPr>
            <w:tcW w:w="7087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3" w:anchor="/document/75062082/entry/1045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4.5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4" w:anchor="/document/75062082/entry/1046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4.6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5" w:anchor="/document/75062082/entry/1048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4.8 - 4.8.2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(3.1) 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  <w:r w:rsid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Рынки (4.3)</w:t>
            </w:r>
          </w:p>
        </w:tc>
        <w:tc>
          <w:tcPr>
            <w:tcW w:w="7087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 (4.9.1)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6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4.9.1.1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17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4.9.1.4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(5.1)</w:t>
            </w:r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Причалы для маломерных судов (5.4)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Производственная деятельность (6.0)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Водный транспорт (7.3)</w:t>
            </w:r>
          </w:p>
        </w:tc>
        <w:tc>
          <w:tcPr>
            <w:tcW w:w="7087" w:type="dxa"/>
          </w:tcPr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  <w:proofErr w:type="gramEnd"/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Обеспечение обороны и безопасности (8.0)</w:t>
            </w:r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объектов капитального строительства, необходимых для подготовки и поддержания в боевой готовности Вооруженных Сил </w:t>
            </w: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935AD8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  <w:p w:rsidR="00BA4FAE" w:rsidRPr="00BA4FAE" w:rsidRDefault="00BA4FAE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AD8" w:rsidRPr="00BA4FAE" w:rsidTr="00BA4FAE">
        <w:tc>
          <w:tcPr>
            <w:tcW w:w="2552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7087" w:type="dxa"/>
          </w:tcPr>
          <w:p w:rsidR="00935AD8" w:rsidRPr="00BA4FAE" w:rsidRDefault="00935AD8" w:rsidP="00935A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8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кодами 12.0.1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19" w:history="1">
              <w:r w:rsidRPr="00BA4FAE">
                <w:rPr>
                  <w:rFonts w:ascii="Times New Roman" w:eastAsia="Times New Roman" w:hAnsi="Times New Roman" w:cs="Times New Roman"/>
                  <w:lang w:eastAsia="ru-RU"/>
                </w:rPr>
                <w:t>12.0.2</w:t>
              </w:r>
            </w:hyperlink>
            <w:r w:rsidRPr="00BA4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935AD8" w:rsidRPr="00935AD8" w:rsidRDefault="00935AD8" w:rsidP="00BA4FAE">
      <w:pPr>
        <w:tabs>
          <w:tab w:val="left" w:pos="993"/>
        </w:tabs>
        <w:spacing w:before="120" w:after="120" w:line="240" w:lineRule="auto"/>
        <w:ind w:firstLine="708"/>
        <w:jc w:val="both"/>
        <w:outlineLvl w:val="2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935AD8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Вспомогательные виды разрешенного использования земельных участков и объектов капитального строительства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935AD8" w:rsidRPr="00935AD8" w:rsidRDefault="00935AD8" w:rsidP="00BA4FAE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Вспомогательные виды разрешенного использования допустимы только в качестве </w:t>
      </w:r>
      <w:proofErr w:type="gramStart"/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</w:t>
      </w:r>
      <w:proofErr w:type="gramEnd"/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:rsidR="00935AD8" w:rsidRPr="00935AD8" w:rsidRDefault="00935AD8" w:rsidP="00BA4FAE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всех объектов основных и условно разрешенных видов вспомогательными видами разрешенного использования являются следующие:</w:t>
      </w:r>
      <w:proofErr w:type="gramEnd"/>
    </w:p>
    <w:tbl>
      <w:tblPr>
        <w:tblStyle w:val="13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4252"/>
      </w:tblGrid>
      <w:tr w:rsidR="00935AD8" w:rsidRPr="00BA4FAE" w:rsidTr="00BA4FAE">
        <w:trPr>
          <w:tblHeader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16"/>
                <w:szCs w:val="22"/>
              </w:rPr>
            </w:pPr>
            <w:r w:rsidRPr="00BA4FAE">
              <w:rPr>
                <w:rFonts w:eastAsia="Times New Roman"/>
                <w:sz w:val="16"/>
                <w:szCs w:val="22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16"/>
                <w:szCs w:val="22"/>
              </w:rPr>
            </w:pPr>
            <w:r w:rsidRPr="00BA4FAE">
              <w:rPr>
                <w:rFonts w:eastAsia="Times New Roman"/>
                <w:sz w:val="16"/>
                <w:szCs w:val="22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16"/>
                <w:szCs w:val="22"/>
              </w:rPr>
            </w:pPr>
            <w:r w:rsidRPr="00BA4FAE">
              <w:rPr>
                <w:rFonts w:eastAsia="Times New Roman"/>
                <w:sz w:val="16"/>
                <w:szCs w:val="22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5AD8" w:rsidRPr="00BA4FAE" w:rsidTr="00BA4FAE">
        <w:tc>
          <w:tcPr>
            <w:tcW w:w="1985" w:type="dxa"/>
            <w:tcBorders>
              <w:top w:val="single" w:sz="4" w:space="0" w:color="auto"/>
            </w:tcBorders>
          </w:tcPr>
          <w:p w:rsidR="00935AD8" w:rsidRPr="00BA4FAE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  <w:lang w:eastAsia="ar-SA"/>
              </w:rPr>
            </w:pPr>
            <w:r w:rsidRPr="00BA4FAE">
              <w:rPr>
                <w:rFonts w:eastAsia="Times New Roman"/>
                <w:sz w:val="22"/>
                <w:szCs w:val="22"/>
                <w:lang w:eastAsia="ar-SA"/>
              </w:rPr>
              <w:t xml:space="preserve">Коммунальное обслуживание (3.1)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5AD8" w:rsidRPr="00BA4FAE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proofErr w:type="gramStart"/>
            <w:r w:rsidRPr="00BA4FAE">
              <w:rPr>
                <w:rFonts w:eastAsia="Times New Roman"/>
                <w:sz w:val="22"/>
                <w:szCs w:val="22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Pr="00BA4FAE">
              <w:rPr>
                <w:rFonts w:eastAsia="Times New Roman"/>
                <w:sz w:val="22"/>
                <w:szCs w:val="22"/>
                <w:lang w:eastAsia="ar-SA"/>
              </w:rPr>
              <w:t>сооружений, необходимых для сбора и плавки снега</w:t>
            </w:r>
            <w:r w:rsidRPr="00BA4FAE">
              <w:rPr>
                <w:rFonts w:eastAsia="Times New Roman"/>
                <w:sz w:val="22"/>
                <w:szCs w:val="22"/>
              </w:rPr>
              <w:t>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5AD8" w:rsidRPr="00BA4FAE" w:rsidRDefault="00935AD8" w:rsidP="00045685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>при производительности 10 тыс.</w:t>
            </w:r>
            <w:r w:rsidR="00045685">
              <w:rPr>
                <w:rFonts w:eastAsia="Times New Roman"/>
                <w:sz w:val="22"/>
                <w:szCs w:val="22"/>
              </w:rPr>
              <w:t xml:space="preserve"> </w:t>
            </w:r>
            <w:r w:rsidRPr="00BA4FAE">
              <w:rPr>
                <w:rFonts w:eastAsia="Times New Roman"/>
                <w:sz w:val="22"/>
                <w:szCs w:val="22"/>
              </w:rPr>
              <w:t xml:space="preserve">т/год,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 xml:space="preserve">для газораспределительной станции –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 xml:space="preserve">0,01 га при производительности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>до 100 м.</w:t>
            </w:r>
            <w:r w:rsidR="00045685">
              <w:rPr>
                <w:rFonts w:eastAsia="Times New Roman"/>
                <w:sz w:val="22"/>
                <w:szCs w:val="22"/>
              </w:rPr>
              <w:t xml:space="preserve"> </w:t>
            </w:r>
            <w:r w:rsidRPr="00BA4FAE">
              <w:rPr>
                <w:rFonts w:eastAsia="Times New Roman"/>
                <w:sz w:val="22"/>
                <w:szCs w:val="22"/>
              </w:rPr>
              <w:t>куб</w:t>
            </w:r>
            <w:r w:rsidR="00045685">
              <w:rPr>
                <w:rFonts w:eastAsia="Times New Roman"/>
                <w:sz w:val="22"/>
                <w:szCs w:val="22"/>
              </w:rPr>
              <w:t>.</w:t>
            </w:r>
            <w:r w:rsidRPr="00BA4FAE">
              <w:rPr>
                <w:rFonts w:eastAsia="Times New Roman"/>
                <w:sz w:val="22"/>
                <w:szCs w:val="22"/>
              </w:rPr>
              <w:t>/час включительно.</w:t>
            </w:r>
          </w:p>
          <w:p w:rsidR="00935AD8" w:rsidRPr="00BA4FAE" w:rsidRDefault="00935AD8" w:rsidP="00045685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Минимальные размеры земельного участка для размещения котельных – 0,7 га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>при производительности до 5 Гкал/ч (МВт).</w:t>
            </w:r>
          </w:p>
          <w:p w:rsidR="00935AD8" w:rsidRPr="00BA4FAE" w:rsidRDefault="00935AD8" w:rsidP="00045685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:rsidR="00935AD8" w:rsidRPr="00BA4FAE" w:rsidRDefault="00935AD8" w:rsidP="00045685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Максимальные размеры земельного участка – не подлежит установлению.</w:t>
            </w:r>
          </w:p>
          <w:p w:rsidR="00935AD8" w:rsidRPr="00BA4FAE" w:rsidRDefault="00935AD8" w:rsidP="00045685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Минимальный процент застройки в границах земельного участка – 10.</w:t>
            </w:r>
          </w:p>
          <w:p w:rsidR="00935AD8" w:rsidRPr="00BA4FAE" w:rsidRDefault="00935AD8" w:rsidP="00045685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Максимальный процент застройки в границах земельного участка – 50.</w:t>
            </w:r>
          </w:p>
          <w:p w:rsidR="00935AD8" w:rsidRDefault="00935AD8" w:rsidP="00045685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:rsidR="00BA4FAE" w:rsidRPr="00BA4FAE" w:rsidRDefault="00BA4FAE" w:rsidP="00935AD8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Times New Roman"/>
                <w:sz w:val="22"/>
                <w:szCs w:val="22"/>
              </w:rPr>
            </w:pPr>
          </w:p>
          <w:p w:rsidR="00BA4FAE" w:rsidRDefault="00935AD8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Предельное количество </w:t>
            </w:r>
            <w:proofErr w:type="gramStart"/>
            <w:r w:rsidRPr="00BA4FAE">
              <w:rPr>
                <w:rFonts w:eastAsia="Times New Roman"/>
                <w:sz w:val="22"/>
                <w:szCs w:val="22"/>
              </w:rPr>
              <w:t>надземных</w:t>
            </w:r>
            <w:proofErr w:type="gramEnd"/>
            <w:r w:rsidRPr="00BA4FA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35AD8" w:rsidRPr="00BA4FAE" w:rsidRDefault="00935AD8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этажей – 3.</w:t>
            </w:r>
          </w:p>
          <w:p w:rsidR="00935AD8" w:rsidRPr="00BA4FAE" w:rsidRDefault="00935AD8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Предельная высота объекта не более 20 м.</w:t>
            </w:r>
          </w:p>
          <w:p w:rsidR="00BA4FAE" w:rsidRDefault="00935AD8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Минимальная доля озеленения </w:t>
            </w:r>
          </w:p>
          <w:p w:rsidR="00935AD8" w:rsidRDefault="00935AD8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территории – 15</w:t>
            </w:r>
            <w:r w:rsidR="00045685">
              <w:rPr>
                <w:rFonts w:eastAsia="Times New Roman"/>
                <w:sz w:val="22"/>
                <w:szCs w:val="22"/>
              </w:rPr>
              <w:t xml:space="preserve"> </w:t>
            </w:r>
            <w:r w:rsidRPr="00BA4FAE">
              <w:rPr>
                <w:rFonts w:eastAsia="Times New Roman"/>
                <w:sz w:val="22"/>
                <w:szCs w:val="22"/>
              </w:rPr>
              <w:t>%.</w:t>
            </w:r>
          </w:p>
          <w:p w:rsidR="00BA4FAE" w:rsidRPr="00BA4FAE" w:rsidRDefault="00BA4FAE" w:rsidP="00935AD8">
            <w:pPr>
              <w:ind w:left="-108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35AD8" w:rsidRPr="00BA4FAE" w:rsidTr="00BA4FAE">
        <w:tc>
          <w:tcPr>
            <w:tcW w:w="1985" w:type="dxa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Площадки для занятий спортом (5.1.3)</w:t>
            </w:r>
          </w:p>
        </w:tc>
        <w:tc>
          <w:tcPr>
            <w:tcW w:w="3402" w:type="dxa"/>
          </w:tcPr>
          <w:p w:rsidR="00935AD8" w:rsidRPr="00BA4FAE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  <w:lang w:eastAsia="ar-SA"/>
              </w:rPr>
            </w:pPr>
            <w:r w:rsidRPr="00BA4FAE">
              <w:rPr>
                <w:rFonts w:eastAsia="Times New Roman"/>
                <w:sz w:val="22"/>
                <w:szCs w:val="22"/>
                <w:lang w:eastAsia="ar-SA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:rsidR="00935AD8" w:rsidRPr="00BA4FAE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935AD8" w:rsidRDefault="00935AD8" w:rsidP="00935AD8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  <w:p w:rsidR="00BA4FAE" w:rsidRPr="00BA4FAE" w:rsidRDefault="00BA4FAE" w:rsidP="00935AD8">
            <w:pPr>
              <w:ind w:left="-108"/>
              <w:rPr>
                <w:rFonts w:eastAsia="Times New Roman"/>
                <w:sz w:val="22"/>
                <w:szCs w:val="22"/>
              </w:rPr>
            </w:pPr>
          </w:p>
        </w:tc>
      </w:tr>
      <w:tr w:rsidR="00935AD8" w:rsidRPr="00BA4FAE" w:rsidTr="00BA4FAE">
        <w:tc>
          <w:tcPr>
            <w:tcW w:w="1985" w:type="dxa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Благоустройство территории (12.0.2)</w:t>
            </w:r>
          </w:p>
        </w:tc>
        <w:tc>
          <w:tcPr>
            <w:tcW w:w="3402" w:type="dxa"/>
          </w:tcPr>
          <w:p w:rsidR="00935AD8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  <w:p w:rsidR="00BA4FAE" w:rsidRPr="00BA4FAE" w:rsidRDefault="00BA4FAE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935AD8" w:rsidRPr="00BA4FAE" w:rsidRDefault="00935AD8" w:rsidP="00935AD8">
            <w:pPr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</w:t>
            </w:r>
            <w:r w:rsidR="00045685">
              <w:rPr>
                <w:rFonts w:eastAsia="Times New Roman"/>
                <w:sz w:val="22"/>
                <w:szCs w:val="22"/>
              </w:rPr>
              <w:br/>
            </w:r>
            <w:r w:rsidRPr="00BA4FAE">
              <w:rPr>
                <w:rFonts w:eastAsia="Times New Roman"/>
                <w:sz w:val="22"/>
                <w:szCs w:val="22"/>
              </w:rPr>
              <w:t>в границах земельного участка не подлежат установлению.</w:t>
            </w:r>
          </w:p>
        </w:tc>
      </w:tr>
      <w:tr w:rsidR="00935AD8" w:rsidRPr="00BA4FAE" w:rsidTr="00BA4FAE">
        <w:tc>
          <w:tcPr>
            <w:tcW w:w="1985" w:type="dxa"/>
          </w:tcPr>
          <w:p w:rsidR="00935AD8" w:rsidRPr="00BA4FAE" w:rsidRDefault="00935AD8" w:rsidP="00935AD8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  <w:lang w:eastAsia="ar-SA"/>
              </w:rPr>
              <w:t>Улично-дорожная сеть (12.0.1)</w:t>
            </w:r>
          </w:p>
        </w:tc>
        <w:tc>
          <w:tcPr>
            <w:tcW w:w="3402" w:type="dxa"/>
          </w:tcPr>
          <w:p w:rsidR="00935AD8" w:rsidRPr="00BA4FAE" w:rsidRDefault="00935AD8" w:rsidP="00BA4FAE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BA4FAE">
              <w:rPr>
                <w:rFonts w:eastAsia="Times New Roman"/>
                <w:sz w:val="22"/>
                <w:szCs w:val="22"/>
              </w:rPr>
              <w:t>велотранспортной</w:t>
            </w:r>
            <w:proofErr w:type="spellEnd"/>
            <w:r w:rsidRPr="00BA4FAE">
              <w:rPr>
                <w:rFonts w:eastAsia="Times New Roman"/>
                <w:sz w:val="22"/>
                <w:szCs w:val="22"/>
              </w:rPr>
              <w:t xml:space="preserve"> и инженерной инфраструктуры;</w:t>
            </w:r>
          </w:p>
          <w:p w:rsidR="00935AD8" w:rsidRPr="00BA4FAE" w:rsidRDefault="00935AD8" w:rsidP="00BA4FAE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BA4FAE">
              <w:rPr>
                <w:rFonts w:eastAsia="Times New Roman"/>
                <w:sz w:val="22"/>
                <w:szCs w:val="22"/>
              </w:rPr>
              <w:t>дств в гр</w:t>
            </w:r>
            <w:proofErr w:type="gramEnd"/>
            <w:r w:rsidRPr="00BA4FAE">
              <w:rPr>
                <w:rFonts w:eastAsia="Times New Roman"/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252" w:type="dxa"/>
          </w:tcPr>
          <w:p w:rsidR="00935AD8" w:rsidRPr="00BA4FAE" w:rsidRDefault="00935AD8" w:rsidP="00BA4FAE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2"/>
                <w:szCs w:val="22"/>
              </w:rPr>
            </w:pPr>
            <w:r w:rsidRPr="00BA4FAE">
              <w:rPr>
                <w:rFonts w:eastAsia="Times New Roman"/>
                <w:sz w:val="22"/>
                <w:szCs w:val="22"/>
                <w:lang w:eastAsia="ar-SA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</w:t>
            </w:r>
            <w:r w:rsidR="00045685">
              <w:rPr>
                <w:rFonts w:eastAsia="Times New Roman"/>
                <w:sz w:val="22"/>
                <w:szCs w:val="22"/>
                <w:lang w:eastAsia="ar-SA"/>
              </w:rPr>
              <w:br/>
            </w:r>
            <w:r w:rsidRPr="00BA4FAE">
              <w:rPr>
                <w:rFonts w:eastAsia="Times New Roman"/>
                <w:sz w:val="22"/>
                <w:szCs w:val="22"/>
                <w:lang w:eastAsia="ar-SA"/>
              </w:rPr>
              <w:t>в границах земельного участка не подлежат установлению.</w:t>
            </w:r>
          </w:p>
        </w:tc>
      </w:tr>
    </w:tbl>
    <w:p w:rsidR="00935AD8" w:rsidRPr="00935AD8" w:rsidRDefault="00935AD8" w:rsidP="00935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D8" w:rsidRPr="00935AD8" w:rsidRDefault="00935AD8" w:rsidP="00935A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всех объектов основных и условно разрешенных видов использования 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(за исключением статей 36, 38, 40, 42, 43, 48 и 49) вспомогательным видом разрешенного использования является </w:t>
      </w:r>
      <w:proofErr w:type="gramStart"/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следующий</w:t>
      </w:r>
      <w:proofErr w:type="gramEnd"/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13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342"/>
        <w:gridCol w:w="70"/>
        <w:gridCol w:w="4359"/>
      </w:tblGrid>
      <w:tr w:rsidR="00935AD8" w:rsidRPr="00935AD8" w:rsidTr="00BA4FAE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5AD8" w:rsidRPr="00935AD8" w:rsidTr="00BA4FAE">
        <w:tc>
          <w:tcPr>
            <w:tcW w:w="1975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935AD8">
              <w:rPr>
                <w:rFonts w:eastAsia="Times New Roman"/>
                <w:lang w:eastAsia="ar-SA"/>
              </w:rPr>
              <w:t>Здравоохранение (3.4)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935AD8">
                <w:rPr>
                  <w:rFonts w:eastAsia="Times New Roman"/>
                </w:rPr>
                <w:t>кодами 3.4.1</w:t>
              </w:r>
            </w:hyperlink>
            <w:r w:rsidRPr="00935AD8">
              <w:rPr>
                <w:rFonts w:eastAsia="Times New Roman"/>
              </w:rPr>
              <w:t xml:space="preserve"> - </w:t>
            </w:r>
            <w:hyperlink r:id="rId21" w:history="1">
              <w:r w:rsidRPr="00935AD8">
                <w:rPr>
                  <w:rFonts w:eastAsia="Times New Roman"/>
                </w:rPr>
                <w:t>3.4.2</w:t>
              </w:r>
            </w:hyperlink>
            <w:r w:rsidRPr="00935AD8">
              <w:rPr>
                <w:rFonts w:eastAsia="Times New Roman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Минимальный размер земельного участка – </w:t>
            </w:r>
            <w:r w:rsidR="00BA4FAE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 xml:space="preserve">не подлежит установлению. 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Максимальные размеры земельного участка – </w:t>
            </w:r>
            <w:r w:rsidR="00BA4FAE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не подлежит установлению.</w:t>
            </w:r>
          </w:p>
          <w:p w:rsidR="00935AD8" w:rsidRPr="00935AD8" w:rsidRDefault="00935AD8" w:rsidP="00935A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Минимальный процент застройки в границах земельного участка – 10.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Максимальный процент застройки в границах земельного участка – 60.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Предельное количество надземных этажей – 16.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Предельная высота объекта не более 50 м.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Минимальная доля озеленения территории – 15%.</w:t>
            </w:r>
          </w:p>
        </w:tc>
      </w:tr>
    </w:tbl>
    <w:p w:rsidR="00935AD8" w:rsidRPr="00935AD8" w:rsidRDefault="00935AD8" w:rsidP="00935AD8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35AD8" w:rsidRPr="00935AD8" w:rsidRDefault="00935AD8" w:rsidP="00935AD8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935AD8">
        <w:rPr>
          <w:rFonts w:ascii="Times New Roman" w:eastAsia="SimSun" w:hAnsi="Times New Roman" w:cs="Times New Roman"/>
          <w:sz w:val="26"/>
          <w:szCs w:val="26"/>
          <w:lang w:eastAsia="zh-CN"/>
        </w:rPr>
        <w:t>В дополнение д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основного вида разрешенного использования </w:t>
      </w:r>
      <w:r w:rsidR="00045685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использование объектов капитального строительства</w:t>
      </w:r>
      <w:r w:rsidR="00045685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3.0) статьи 31 является:</w:t>
      </w:r>
    </w:p>
    <w:tbl>
      <w:tblPr>
        <w:tblStyle w:val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3467"/>
        <w:gridCol w:w="4121"/>
      </w:tblGrid>
      <w:tr w:rsidR="00935AD8" w:rsidRPr="00935AD8" w:rsidTr="00BA4FA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BA4FA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BA4FA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935AD8" w:rsidRDefault="00935AD8" w:rsidP="00BA4FA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5AD8" w:rsidRPr="00935AD8" w:rsidTr="00BA4FAE">
        <w:tc>
          <w:tcPr>
            <w:tcW w:w="2268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935AD8">
              <w:rPr>
                <w:rFonts w:eastAsia="Times New Roman"/>
                <w:lang w:eastAsia="ar-SA"/>
              </w:rPr>
              <w:t>Предпринимательство (4.0)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935AD8" w:rsidRPr="00935AD8" w:rsidRDefault="00935AD8" w:rsidP="00BA4FA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Минимальные размеры земельного участка: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-лечебно-профилактические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до 50 коек – 250 кв. м на 1 койку;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свыше 50 до 100 коек –150 кв. м на 1 койку; 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свыше 100 до 200 коек –100 кв. м на 1 койку; 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свыше 200 до 400 коек –80 кв. м на 1 койку; 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свыше 400 до 800 коек –60 кв. м на 1 койку; 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свыше 800 коек – 50 кв. м на 1 койку; 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- медицинские организации скорой медицинской помощи – 1 000 кв.</w:t>
            </w:r>
            <w:r w:rsidR="00045685">
              <w:rPr>
                <w:rFonts w:eastAsia="Times New Roman"/>
              </w:rPr>
              <w:t xml:space="preserve"> </w:t>
            </w:r>
            <w:r w:rsidRPr="00935AD8">
              <w:rPr>
                <w:rFonts w:eastAsia="Times New Roman"/>
              </w:rPr>
              <w:t xml:space="preserve">м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на 1 автомобиль; если 2 и более автомобилей, то 500 кв.</w:t>
            </w:r>
            <w:r w:rsidR="00045685">
              <w:rPr>
                <w:rFonts w:eastAsia="Times New Roman"/>
              </w:rPr>
              <w:t xml:space="preserve"> </w:t>
            </w:r>
            <w:r w:rsidRPr="00935AD8">
              <w:rPr>
                <w:rFonts w:eastAsia="Times New Roman"/>
              </w:rPr>
              <w:t>м на каждый автомобиль.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Максимальные размеры земельного </w:t>
            </w:r>
            <w:r w:rsidR="00BA4FAE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участка – не подлежит установлению.</w:t>
            </w:r>
          </w:p>
          <w:p w:rsidR="00935AD8" w:rsidRPr="00935AD8" w:rsidRDefault="00935AD8" w:rsidP="00BA4FA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Минимальный процент застройки в границах земельного участка – 10.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Максимальный процент застройки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в границах земельного участка – 50.</w:t>
            </w:r>
          </w:p>
          <w:p w:rsidR="00935AD8" w:rsidRPr="00935AD8" w:rsidRDefault="00935AD8" w:rsidP="00BA4FA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Если объект капитального строительства размещается в границах двух и более смежных земельных участков,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 xml:space="preserve">то максимальный процент застройки земельного участка определяется к общей площади всех земельных участков,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на которых расположены здания, строения и сооружения.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Предельное количество надземных </w:t>
            </w:r>
            <w:r w:rsidR="00BA4FAE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этажей – 4.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Предельная высота объекта не более 30 м.</w:t>
            </w:r>
          </w:p>
          <w:p w:rsidR="00935AD8" w:rsidRPr="00935AD8" w:rsidRDefault="00935AD8" w:rsidP="00BA4FAE">
            <w:pPr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Минимальная доля озеленения территории – 15</w:t>
            </w:r>
            <w:r w:rsidR="00045685">
              <w:rPr>
                <w:rFonts w:eastAsia="Times New Roman"/>
              </w:rPr>
              <w:t xml:space="preserve"> </w:t>
            </w:r>
            <w:r w:rsidRPr="00935AD8">
              <w:rPr>
                <w:rFonts w:eastAsia="Times New Roman"/>
              </w:rPr>
              <w:t>%.</w:t>
            </w:r>
          </w:p>
        </w:tc>
      </w:tr>
    </w:tbl>
    <w:p w:rsidR="00935AD8" w:rsidRPr="00935AD8" w:rsidRDefault="00935AD8" w:rsidP="00935AD8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35AD8" w:rsidRPr="00935AD8" w:rsidRDefault="00935AD8" w:rsidP="00935A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5AD8">
        <w:rPr>
          <w:rFonts w:ascii="Times New Roman" w:eastAsia="SimSun" w:hAnsi="Times New Roman" w:cs="Times New Roman"/>
          <w:sz w:val="26"/>
          <w:szCs w:val="26"/>
          <w:lang w:eastAsia="zh-CN"/>
        </w:rPr>
        <w:t>В дополнение д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935AD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я основного вида разрешенного использования </w:t>
      </w:r>
      <w:r w:rsidR="00045685">
        <w:rPr>
          <w:rFonts w:ascii="Times New Roman" w:eastAsia="SimSun" w:hAnsi="Times New Roman" w:cs="Times New Roman"/>
          <w:sz w:val="26"/>
          <w:szCs w:val="26"/>
          <w:lang w:eastAsia="zh-CN"/>
        </w:rPr>
        <w:t>"</w:t>
      </w:r>
      <w:r w:rsidRPr="00935AD8">
        <w:rPr>
          <w:rFonts w:ascii="Times New Roman" w:eastAsia="SimSun" w:hAnsi="Times New Roman" w:cs="Times New Roman"/>
          <w:sz w:val="26"/>
          <w:szCs w:val="26"/>
          <w:lang w:eastAsia="zh-CN"/>
        </w:rPr>
        <w:t>Малоэтажная многоквартирная жилая застройка</w:t>
      </w:r>
      <w:r w:rsidR="00045685">
        <w:rPr>
          <w:rFonts w:ascii="Times New Roman" w:eastAsia="SimSun" w:hAnsi="Times New Roman" w:cs="Times New Roman"/>
          <w:sz w:val="26"/>
          <w:szCs w:val="26"/>
          <w:lang w:eastAsia="zh-CN"/>
        </w:rPr>
        <w:t>"</w:t>
      </w:r>
      <w:r w:rsidRPr="0093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2.1.1) статьи 24 является:</w:t>
      </w:r>
    </w:p>
    <w:tbl>
      <w:tblPr>
        <w:tblStyle w:val="13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3480"/>
        <w:gridCol w:w="4025"/>
      </w:tblGrid>
      <w:tr w:rsidR="00935AD8" w:rsidRPr="00935AD8" w:rsidTr="00BA4FA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935AD8">
              <w:rPr>
                <w:rFonts w:eastAsia="Times New Roman"/>
                <w:b/>
                <w:sz w:val="14"/>
                <w:szCs w:val="14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5AD8" w:rsidRPr="00935AD8" w:rsidTr="00BA4FAE">
        <w:tc>
          <w:tcPr>
            <w:tcW w:w="2268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935AD8">
              <w:rPr>
                <w:rFonts w:eastAsia="Times New Roman"/>
                <w:bCs/>
              </w:rPr>
              <w:t>Обеспечение внутреннего правопорядка (8.3)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935AD8">
              <w:rPr>
                <w:rFonts w:eastAsia="Times New Roman"/>
              </w:rPr>
              <w:t>Росгвардии</w:t>
            </w:r>
            <w:proofErr w:type="spellEnd"/>
            <w:r w:rsidRPr="00935AD8">
              <w:rPr>
                <w:rFonts w:eastAsia="Times New Roman"/>
              </w:rPr>
              <w:t xml:space="preserve"> и спасательных служб, в которых существует военизированная служба;</w:t>
            </w:r>
          </w:p>
          <w:p w:rsidR="00935AD8" w:rsidRPr="00935AD8" w:rsidRDefault="00935AD8" w:rsidP="00935A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- до 3 машин – 5000 </w:t>
            </w:r>
            <w:proofErr w:type="spellStart"/>
            <w:r w:rsidRPr="00935AD8">
              <w:rPr>
                <w:rFonts w:eastAsia="Times New Roman"/>
              </w:rPr>
              <w:t>кв</w:t>
            </w:r>
            <w:proofErr w:type="gramStart"/>
            <w:r w:rsidRPr="00935AD8">
              <w:rPr>
                <w:rFonts w:eastAsia="Times New Roman"/>
              </w:rPr>
              <w:t>.м</w:t>
            </w:r>
            <w:proofErr w:type="spellEnd"/>
            <w:proofErr w:type="gramEnd"/>
            <w:r w:rsidRPr="00935AD8">
              <w:rPr>
                <w:rFonts w:eastAsia="Times New Roman"/>
              </w:rPr>
              <w:t>;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- от 4 до 6 машин – 9000 </w:t>
            </w:r>
            <w:proofErr w:type="spellStart"/>
            <w:r w:rsidRPr="00935AD8">
              <w:rPr>
                <w:rFonts w:eastAsia="Times New Roman"/>
              </w:rPr>
              <w:t>кв</w:t>
            </w:r>
            <w:proofErr w:type="gramStart"/>
            <w:r w:rsidRPr="00935AD8">
              <w:rPr>
                <w:rFonts w:eastAsia="Times New Roman"/>
              </w:rPr>
              <w:t>.м</w:t>
            </w:r>
            <w:proofErr w:type="spellEnd"/>
            <w:proofErr w:type="gramEnd"/>
            <w:r w:rsidRPr="00935AD8">
              <w:rPr>
                <w:rFonts w:eastAsia="Times New Roman"/>
              </w:rPr>
              <w:t>;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  <w:sz w:val="24"/>
              </w:rPr>
            </w:pPr>
            <w:r w:rsidRPr="00935AD8">
              <w:rPr>
                <w:rFonts w:eastAsia="Times New Roman"/>
              </w:rPr>
              <w:t xml:space="preserve">- от 8 до 10 машин – 18 000 </w:t>
            </w:r>
            <w:proofErr w:type="spellStart"/>
            <w:r w:rsidRPr="00935AD8">
              <w:rPr>
                <w:rFonts w:eastAsia="Times New Roman"/>
              </w:rPr>
              <w:t>кв.м</w:t>
            </w:r>
            <w:proofErr w:type="spellEnd"/>
            <w:r w:rsidRPr="00935AD8">
              <w:rPr>
                <w:rFonts w:eastAsia="Times New Roman"/>
              </w:rPr>
              <w:t>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Максимальные размеры земельного участка – не подлежат установлению.</w:t>
            </w:r>
          </w:p>
          <w:p w:rsidR="00935AD8" w:rsidRPr="00935AD8" w:rsidRDefault="00935AD8" w:rsidP="00935A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Минимальный процент застройки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в границах земельного участка – 10.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Максимальный процент застройки </w:t>
            </w:r>
            <w:r w:rsidR="00045685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в границах земельного участка – 80.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Предельное количество надземных этажей – не подлежит установлению.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>Предельная высота объекта – не подлежит установлению.</w:t>
            </w:r>
          </w:p>
          <w:p w:rsidR="00935AD8" w:rsidRPr="00935AD8" w:rsidRDefault="00935AD8" w:rsidP="00935AD8">
            <w:pPr>
              <w:jc w:val="both"/>
              <w:rPr>
                <w:rFonts w:eastAsia="Times New Roman"/>
              </w:rPr>
            </w:pPr>
            <w:r w:rsidRPr="00935AD8">
              <w:rPr>
                <w:rFonts w:eastAsia="Times New Roman"/>
              </w:rPr>
              <w:t xml:space="preserve">Минимальная доля озеленения </w:t>
            </w:r>
            <w:r w:rsidR="00BA4FAE">
              <w:rPr>
                <w:rFonts w:eastAsia="Times New Roman"/>
              </w:rPr>
              <w:br/>
            </w:r>
            <w:r w:rsidRPr="00935AD8">
              <w:rPr>
                <w:rFonts w:eastAsia="Times New Roman"/>
              </w:rPr>
              <w:t>территории – 15</w:t>
            </w:r>
            <w:r w:rsidR="00045685">
              <w:rPr>
                <w:rFonts w:eastAsia="Times New Roman"/>
              </w:rPr>
              <w:t xml:space="preserve"> </w:t>
            </w:r>
            <w:r w:rsidRPr="00935AD8">
              <w:rPr>
                <w:rFonts w:eastAsia="Times New Roman"/>
              </w:rPr>
              <w:t>%.</w:t>
            </w:r>
          </w:p>
        </w:tc>
      </w:tr>
    </w:tbl>
    <w:p w:rsidR="00935AD8" w:rsidRPr="00935AD8" w:rsidRDefault="00935AD8" w:rsidP="00935AD8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35AD8" w:rsidRDefault="00935AD8" w:rsidP="00885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Default="00E62A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AB3" w:rsidSect="0074755C">
          <w:headerReference w:type="default" r:id="rId22"/>
          <w:headerReference w:type="first" r:id="rId23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BA4FAE" w:rsidRDefault="00E21176" w:rsidP="00BA4FAE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219BD" wp14:editId="71B22819">
                <wp:simplePos x="0" y="0"/>
                <wp:positionH relativeFrom="column">
                  <wp:posOffset>4311015</wp:posOffset>
                </wp:positionH>
                <wp:positionV relativeFrom="paragraph">
                  <wp:posOffset>-834390</wp:posOffset>
                </wp:positionV>
                <wp:extent cx="824865" cy="409575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9.45pt;margin-top:-65.7pt;width:64.9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8Kew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" stroked="f"/>
            </w:pict>
          </mc:Fallback>
        </mc:AlternateContent>
      </w:r>
      <w:r w:rsidR="00BA4FA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BA4FAE" w:rsidRDefault="00BA4FAE" w:rsidP="00E62AB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AB3" w:rsidRPr="00E62AB3" w:rsidRDefault="00E62AB3" w:rsidP="00E62AB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Предельные (минимальные  и 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</w:t>
      </w:r>
      <w:r w:rsidR="0004568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2A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территориальной зоны, в которой расположен земельный участок:</w:t>
      </w:r>
    </w:p>
    <w:tbl>
      <w:tblPr>
        <w:tblpPr w:leftFromText="180" w:rightFromText="180" w:vertAnchor="text" w:tblpX="204" w:tblpY="1"/>
        <w:tblOverlap w:val="never"/>
        <w:tblW w:w="148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34"/>
        <w:gridCol w:w="1127"/>
        <w:gridCol w:w="2558"/>
        <w:gridCol w:w="1843"/>
        <w:gridCol w:w="2268"/>
        <w:gridCol w:w="2410"/>
        <w:gridCol w:w="2551"/>
      </w:tblGrid>
      <w:tr w:rsidR="00E62AB3" w:rsidRPr="00E62AB3" w:rsidTr="00BA4FAE">
        <w:tc>
          <w:tcPr>
            <w:tcW w:w="3174" w:type="dxa"/>
            <w:gridSpan w:val="3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58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843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268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0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Требования к </w:t>
            </w:r>
            <w:proofErr w:type="gramStart"/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архитектурным решениям</w:t>
            </w:r>
            <w:proofErr w:type="gramEnd"/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2551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показатели</w:t>
            </w:r>
          </w:p>
        </w:tc>
      </w:tr>
      <w:tr w:rsidR="00E62AB3" w:rsidRPr="00E62AB3" w:rsidTr="00BA4FAE">
        <w:tc>
          <w:tcPr>
            <w:tcW w:w="913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27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558" w:type="dxa"/>
            <w:vMerge w:val="restart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E62AB3" w:rsidRPr="00E62AB3" w:rsidTr="00BA4FAE">
        <w:trPr>
          <w:trHeight w:val="504"/>
        </w:trPr>
        <w:tc>
          <w:tcPr>
            <w:tcW w:w="913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Длина,   </w:t>
            </w:r>
            <w:proofErr w:type="gramStart"/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34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Ширина, </w:t>
            </w:r>
            <w:proofErr w:type="gramStart"/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27" w:type="dxa"/>
          </w:tcPr>
          <w:p w:rsidR="00E62AB3" w:rsidRPr="00E62AB3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кв. м</w:t>
            </w: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0456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или </w:t>
            </w:r>
            <w:proofErr w:type="gramStart"/>
            <w:r w:rsidRPr="00E62A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2558" w:type="dxa"/>
            <w:vMerge/>
          </w:tcPr>
          <w:p w:rsidR="00E62AB3" w:rsidRPr="00E62AB3" w:rsidRDefault="00E62AB3" w:rsidP="00E62AB3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2AB3" w:rsidRPr="00E62AB3" w:rsidRDefault="00E62AB3" w:rsidP="00E62AB3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62AB3" w:rsidRPr="00E62AB3" w:rsidRDefault="00E62AB3" w:rsidP="00E62AB3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E62AB3" w:rsidRPr="00E62AB3" w:rsidRDefault="00E62AB3" w:rsidP="00E62AB3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62AB3" w:rsidRPr="00E62AB3" w:rsidRDefault="00E62AB3" w:rsidP="00E62AB3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AB3" w:rsidRPr="00E62AB3" w:rsidTr="00BA4FAE">
        <w:tc>
          <w:tcPr>
            <w:tcW w:w="913" w:type="dxa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27" w:type="dxa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558" w:type="dxa"/>
            <w:vAlign w:val="center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62AB3" w:rsidRPr="00045685" w:rsidRDefault="00E62AB3" w:rsidP="00E62AB3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62AB3" w:rsidRPr="00E62AB3" w:rsidRDefault="00E62AB3" w:rsidP="00E62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AB3" w:rsidRPr="00E62AB3" w:rsidRDefault="00E62AB3" w:rsidP="00E6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Pr="00E62AB3" w:rsidRDefault="00E62AB3" w:rsidP="00E6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Default="00E62A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AB3" w:rsidSect="00E62AB3">
          <w:pgSz w:w="16838" w:h="11906" w:orient="landscape"/>
          <w:pgMar w:top="1701" w:right="1134" w:bottom="567" w:left="1134" w:header="567" w:footer="709" w:gutter="0"/>
          <w:cols w:space="708"/>
          <w:titlePg/>
          <w:docGrid w:linePitch="360"/>
        </w:sectPr>
      </w:pPr>
    </w:p>
    <w:p w:rsidR="0033021B" w:rsidRPr="0033021B" w:rsidRDefault="0033021B" w:rsidP="0033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об ограничениях использования земельного участка, в том </w:t>
      </w:r>
      <w:proofErr w:type="gramStart"/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="0004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полностью или частично расположен в границах зон с особыми условиями использования территорий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пояс зоны санитарной охраны источников питьевого и хозяйственно-бытового водоснабжения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465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пояс зоны санитарной охраны источников питьевого и хозяйственно-бытового водоснабжения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465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(распоряжения Министерства природных ресурсов и лесопромышленного комплекса Архангельской области"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 сентября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№ 995р и № 1003р, от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1250р, № 1251р,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1252р,  № 1253р, № 1254р и № 1255р)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Зона с особыми условиями использования территории HK ТП120 -П.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Виноградова-123, реестровый номер 29:22-6.948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49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Третья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29:00-6.284 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465 кв. м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(Решение Архангельского МТУ </w:t>
      </w: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Пятая </w:t>
      </w: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29:00-6.283 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465 кв. м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(Решение Архангельского МТУ </w:t>
      </w: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от 2 марта 2020 года)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Шестая </w:t>
      </w:r>
      <w:proofErr w:type="spellStart"/>
      <w:r w:rsidRPr="0033021B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29:00-6.286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465 кв. м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(Решение Архангельского МТУ </w:t>
      </w: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Приаэродромная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 аэропорта Васьково.", реестровый номер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29:00-6.285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465 </w:t>
      </w:r>
      <w:proofErr w:type="spellStart"/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(Решение Архангельского МТУ </w:t>
      </w: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17-П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Подзона</w:t>
      </w:r>
      <w:proofErr w:type="spell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ЗРЗ-1 зоны регулирования застройки и хозяйственной деятельности объектов культурного наследия (ЗРЗ) – 340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объектов культурного наследия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ОЗ-1-7 (объект культурного наследия регионального значения "Комплекс казенных винных складов (ликеро-водочный завод)") – 125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сохранившиеся исторические территории промышленных предприятий – 465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зона</w:t>
      </w:r>
      <w:proofErr w:type="gram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proofErr w:type="gram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наблюдения культурного слоя – 465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зона В наблюдения культурного слоя – 465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исторические </w:t>
      </w:r>
      <w:proofErr w:type="gram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линии застройки кварталов (охраняемые ценные элементы планировочной структуры) – 427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границы исторической части города на начало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века – 465 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3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Правительства Архангельс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 области от 18 ноября 2014 года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460-пп 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</w:t>
      </w:r>
      <w:proofErr w:type="gramEnd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3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округах)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")</w:t>
      </w:r>
      <w:r w:rsidRPr="0033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33021B" w:rsidRPr="0033021B" w:rsidRDefault="0033021B" w:rsidP="0033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 в границах участка ОЗ-1-7: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исторически сложившихся функциональных зон, носящих   производственный характер;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закрепление и развитие градостроительной значимости комплекса;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прокладки транспортных коммуникаций надземным способом;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запрещение размещения новых и расширения существующих зданий и сооружений;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запрещение размещения временных сооружений, не связанных </w:t>
      </w:r>
      <w:r w:rsidR="00431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сохранением объекта культурного наследия, наружной рекламы, не связанной с функцией объекта культурного наследия и препятствующей его зрительному восприятию;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режима ограничения транспортного движения, не связанного с функцией объекта культурного наследия;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исторических красных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н</w:t>
      </w: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абережной Северной Двины, так и со стороны проспекта Троицкого;</w:t>
      </w:r>
    </w:p>
    <w:p w:rsidR="0033021B" w:rsidRPr="0033021B" w:rsidRDefault="0033021B" w:rsidP="0043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проектов регенерации территории, сноса существующей застройки с министерством.</w:t>
      </w:r>
    </w:p>
    <w:p w:rsidR="00E62AB3" w:rsidRDefault="00E62AB3" w:rsidP="00885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33021B">
        <w:rPr>
          <w:rFonts w:ascii="Times New Roman" w:hAnsi="Times New Roman" w:cs="Times New Roman"/>
          <w:sz w:val="28"/>
          <w:szCs w:val="28"/>
        </w:rPr>
        <w:t>12 486 000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руб., с учетом НДС.</w:t>
      </w: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Шаг аукциона</w:t>
      </w:r>
      <w:r w:rsidR="00E4090B"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33021B">
        <w:rPr>
          <w:rFonts w:ascii="Times New Roman" w:hAnsi="Times New Roman" w:cs="Times New Roman"/>
          <w:sz w:val="28"/>
          <w:szCs w:val="28"/>
        </w:rPr>
        <w:t>124 860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A552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10646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33021B">
        <w:rPr>
          <w:rFonts w:ascii="Times New Roman" w:hAnsi="Times New Roman" w:cs="Times New Roman"/>
          <w:sz w:val="28"/>
          <w:szCs w:val="28"/>
        </w:rPr>
        <w:t>2 497 200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>).</w:t>
      </w:r>
    </w:p>
    <w:p w:rsidR="00E10646" w:rsidRPr="00A552D1" w:rsidRDefault="00974AD2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Расходы на подготовку и</w:t>
      </w:r>
      <w:r w:rsidR="00EA176E">
        <w:rPr>
          <w:rFonts w:ascii="Times New Roman" w:hAnsi="Times New Roman" w:cs="Times New Roman"/>
          <w:sz w:val="28"/>
          <w:szCs w:val="28"/>
        </w:rPr>
        <w:t xml:space="preserve"> проведение аукциона по лоту № 1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33021B">
        <w:rPr>
          <w:rFonts w:ascii="Times New Roman" w:hAnsi="Times New Roman" w:cs="Times New Roman"/>
          <w:sz w:val="28"/>
          <w:szCs w:val="28"/>
        </w:rPr>
        <w:t>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</w:t>
      </w:r>
      <w:r w:rsidR="00A94C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пользователей и обеспечение доступа к размещенной 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E667CF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9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(время московское); </w:t>
      </w:r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E667CF">
        <w:rPr>
          <w:rFonts w:ascii="Times New Roman" w:eastAsia="Times New Roman" w:hAnsi="Times New Roman" w:cs="Times New Roman"/>
          <w:sz w:val="28"/>
          <w:szCs w:val="28"/>
          <w:lang w:eastAsia="ru-RU"/>
        </w:rPr>
        <w:t>18 января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CF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A552D1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A552D1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от начальной цены объекта, который включается в счет оплаты приобретаемого на аукционе объекта.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A552D1">
        <w:rPr>
          <w:rFonts w:ascii="Times New Roman" w:hAnsi="Times New Roman" w:cs="Times New Roman"/>
          <w:sz w:val="28"/>
          <w:szCs w:val="28"/>
        </w:rPr>
        <w:t>– по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E667CF">
        <w:rPr>
          <w:rFonts w:ascii="Times New Roman" w:hAnsi="Times New Roman" w:cs="Times New Roman"/>
          <w:sz w:val="28"/>
          <w:szCs w:val="28"/>
        </w:rPr>
        <w:t>18 января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7C1EF5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7704</w:t>
      </w:r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зачисления денежных средств на лицевой счет Претендента (Участника) на УТП – от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 Платежи разносятся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лицевым счетам каждый рабочий день по факту поступления средств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вышеуказанный срок, необходимо проинформировать об этом оператора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УТП, направив обращение на адрес электронной почты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за исключением его победителя, в течение </w:t>
      </w:r>
      <w:r w:rsidR="00032199">
        <w:rPr>
          <w:rFonts w:ascii="Times New Roman" w:hAnsi="Times New Roman" w:cs="Times New Roman"/>
          <w:sz w:val="28"/>
          <w:szCs w:val="28"/>
        </w:rPr>
        <w:t>пяти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E667CF">
        <w:rPr>
          <w:rFonts w:ascii="Times New Roman" w:hAnsi="Times New Roman" w:cs="Times New Roman"/>
          <w:sz w:val="28"/>
          <w:szCs w:val="28"/>
        </w:rPr>
        <w:t>19 января</w:t>
      </w:r>
      <w:r w:rsidR="0033021B">
        <w:rPr>
          <w:rFonts w:ascii="Times New Roman" w:hAnsi="Times New Roman" w:cs="Times New Roman"/>
          <w:sz w:val="28"/>
          <w:szCs w:val="28"/>
        </w:rPr>
        <w:t xml:space="preserve">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E667CF">
        <w:rPr>
          <w:rFonts w:ascii="Times New Roman" w:hAnsi="Times New Roman" w:cs="Times New Roman"/>
          <w:sz w:val="28"/>
          <w:szCs w:val="28"/>
        </w:rPr>
        <w:t>19 января</w:t>
      </w:r>
      <w:r w:rsidR="0033021B">
        <w:rPr>
          <w:rFonts w:ascii="Times New Roman" w:hAnsi="Times New Roman" w:cs="Times New Roman"/>
          <w:sz w:val="28"/>
          <w:szCs w:val="28"/>
        </w:rPr>
        <w:t xml:space="preserve"> 2023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A552D1">
        <w:rPr>
          <w:rFonts w:ascii="Times New Roman" w:hAnsi="Times New Roman" w:cs="Times New Roman"/>
          <w:sz w:val="28"/>
          <w:szCs w:val="28"/>
        </w:rPr>
        <w:t>9 час</w:t>
      </w:r>
      <w:r w:rsidR="000C074D">
        <w:rPr>
          <w:rFonts w:ascii="Times New Roman" w:hAnsi="Times New Roman" w:cs="Times New Roman"/>
          <w:sz w:val="28"/>
          <w:szCs w:val="28"/>
        </w:rPr>
        <w:t>ов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A94C9A">
        <w:rPr>
          <w:rFonts w:ascii="Times New Roman" w:hAnsi="Times New Roman" w:cs="Times New Roman"/>
          <w:sz w:val="28"/>
          <w:szCs w:val="28"/>
        </w:rPr>
        <w:br/>
      </w:r>
      <w:r w:rsidR="00FD5499" w:rsidRPr="00A552D1">
        <w:rPr>
          <w:rFonts w:ascii="Times New Roman" w:hAnsi="Times New Roman" w:cs="Times New Roman"/>
          <w:sz w:val="28"/>
          <w:szCs w:val="28"/>
        </w:rPr>
        <w:t>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D01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58">
        <w:rPr>
          <w:rFonts w:ascii="Times New Roman" w:hAnsi="Times New Roman" w:cs="Times New Roman"/>
          <w:sz w:val="28"/>
          <w:szCs w:val="28"/>
        </w:rPr>
        <w:t xml:space="preserve">а) заявка </w:t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публичных торгах в электронной форме 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описи документов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01658">
        <w:rPr>
          <w:rFonts w:ascii="Times New Roman" w:hAnsi="Times New Roman" w:cs="Times New Roman"/>
          <w:sz w:val="28"/>
          <w:szCs w:val="28"/>
        </w:rPr>
        <w:t xml:space="preserve"> согласно приложениям № 2, 3 к настоящему извещению о проведении публичных торгов</w:t>
      </w:r>
      <w:r w:rsidRPr="00A552D1">
        <w:rPr>
          <w:rFonts w:ascii="Times New Roman" w:hAnsi="Times New Roman" w:cs="Times New Roman"/>
          <w:sz w:val="28"/>
          <w:szCs w:val="28"/>
        </w:rPr>
        <w:t>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01658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0321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3E">
        <w:rPr>
          <w:rFonts w:ascii="Times New Roman" w:hAnsi="Times New Roman" w:cs="Times New Roman"/>
          <w:bCs/>
          <w:sz w:val="28"/>
          <w:szCs w:val="28"/>
        </w:rPr>
        <w:t>Порядок проведения аукциона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аукционе участвовал только один участник или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2199">
        <w:rPr>
          <w:rFonts w:ascii="Times New Roman" w:hAnsi="Times New Roman" w:cs="Times New Roman"/>
          <w:sz w:val="28"/>
          <w:szCs w:val="28"/>
        </w:rPr>
        <w:t>трех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43141D">
        <w:rPr>
          <w:rFonts w:ascii="Times New Roman" w:hAnsi="Times New Roman" w:cs="Times New Roman"/>
          <w:spacing w:val="-10"/>
          <w:sz w:val="28"/>
          <w:szCs w:val="28"/>
        </w:rPr>
        <w:t>г. Архангельск, БИК 011117401, единый казначейский счет 40102810045370000016</w:t>
      </w:r>
      <w:r w:rsidR="008045E7" w:rsidRPr="0043141D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</w:t>
      </w:r>
      <w:r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продажи объекта незавершенного строительства (</w:t>
      </w:r>
      <w:r w:rsidR="000C074D"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риложение № 1 к </w:t>
      </w:r>
      <w:r w:rsidR="00E820A4"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настоящему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извещению о проведении публичных торгов), включая дату погашения просроченной задолженности. </w:t>
      </w:r>
      <w:proofErr w:type="gramEnd"/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как письменное уведомление об отказе оплатить объект в целом,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40102810045370000016, КБК 813 1 16 07090 04 0000 140,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8F50F8" w:rsidRDefault="008F50F8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A34" w:rsidRDefault="00C27FAD" w:rsidP="0058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</w:t>
      </w:r>
    </w:p>
    <w:sectPr w:rsidR="000E7A34" w:rsidSect="00555B48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3A" w:rsidRDefault="0080193A" w:rsidP="002B1581">
      <w:pPr>
        <w:spacing w:after="0" w:line="240" w:lineRule="auto"/>
      </w:pPr>
      <w:r>
        <w:separator/>
      </w:r>
    </w:p>
  </w:endnote>
  <w:endnote w:type="continuationSeparator" w:id="0">
    <w:p w:rsidR="0080193A" w:rsidRDefault="0080193A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3A" w:rsidRDefault="0080193A" w:rsidP="002B1581">
      <w:pPr>
        <w:spacing w:after="0" w:line="240" w:lineRule="auto"/>
      </w:pPr>
      <w:r>
        <w:separator/>
      </w:r>
    </w:p>
  </w:footnote>
  <w:footnote w:type="continuationSeparator" w:id="0">
    <w:p w:rsidR="0080193A" w:rsidRDefault="0080193A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755C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09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21176" w:rsidRDefault="00E21176">
        <w:pPr>
          <w:pStyle w:val="a3"/>
          <w:jc w:val="center"/>
        </w:pPr>
        <w:r w:rsidRPr="00E21176">
          <w:rPr>
            <w:rFonts w:ascii="Times New Roman" w:hAnsi="Times New Roman" w:cs="Times New Roman"/>
            <w:sz w:val="24"/>
          </w:rPr>
          <w:fldChar w:fldCharType="begin"/>
        </w:r>
        <w:r w:rsidRPr="00E21176">
          <w:rPr>
            <w:rFonts w:ascii="Times New Roman" w:hAnsi="Times New Roman" w:cs="Times New Roman"/>
            <w:sz w:val="24"/>
          </w:rPr>
          <w:instrText>PAGE   \* MERGEFORMAT</w:instrText>
        </w:r>
        <w:r w:rsidRPr="00E21176">
          <w:rPr>
            <w:rFonts w:ascii="Times New Roman" w:hAnsi="Times New Roman" w:cs="Times New Roman"/>
            <w:sz w:val="24"/>
          </w:rPr>
          <w:fldChar w:fldCharType="separate"/>
        </w:r>
        <w:r w:rsidR="0074755C">
          <w:rPr>
            <w:rFonts w:ascii="Times New Roman" w:hAnsi="Times New Roman" w:cs="Times New Roman"/>
            <w:noProof/>
            <w:sz w:val="24"/>
          </w:rPr>
          <w:t>11</w:t>
        </w:r>
        <w:r w:rsidRPr="00E2117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1176" w:rsidRDefault="00E211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E09"/>
    <w:multiLevelType w:val="hybridMultilevel"/>
    <w:tmpl w:val="379CD8EA"/>
    <w:lvl w:ilvl="0" w:tplc="B0B45B70"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4E940CD"/>
    <w:multiLevelType w:val="hybridMultilevel"/>
    <w:tmpl w:val="867E27D0"/>
    <w:lvl w:ilvl="0" w:tplc="B0B45B70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9DF450B"/>
    <w:multiLevelType w:val="hybridMultilevel"/>
    <w:tmpl w:val="F2BE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73FBE"/>
    <w:multiLevelType w:val="hybridMultilevel"/>
    <w:tmpl w:val="54768738"/>
    <w:lvl w:ilvl="0" w:tplc="D8A4A3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1260"/>
    <w:rsid w:val="000255C8"/>
    <w:rsid w:val="0002700B"/>
    <w:rsid w:val="00032199"/>
    <w:rsid w:val="00042079"/>
    <w:rsid w:val="00045685"/>
    <w:rsid w:val="00047FED"/>
    <w:rsid w:val="00052A9A"/>
    <w:rsid w:val="000611D5"/>
    <w:rsid w:val="00096135"/>
    <w:rsid w:val="000A63AA"/>
    <w:rsid w:val="000C074D"/>
    <w:rsid w:val="000C430A"/>
    <w:rsid w:val="000E7A34"/>
    <w:rsid w:val="001042BD"/>
    <w:rsid w:val="0010471E"/>
    <w:rsid w:val="0014114B"/>
    <w:rsid w:val="0016203D"/>
    <w:rsid w:val="001C39C9"/>
    <w:rsid w:val="001E7E12"/>
    <w:rsid w:val="001F487D"/>
    <w:rsid w:val="001F50B0"/>
    <w:rsid w:val="00202BF9"/>
    <w:rsid w:val="00214F2B"/>
    <w:rsid w:val="00217E63"/>
    <w:rsid w:val="00256325"/>
    <w:rsid w:val="0029761E"/>
    <w:rsid w:val="002A2E19"/>
    <w:rsid w:val="002A64A7"/>
    <w:rsid w:val="002B1581"/>
    <w:rsid w:val="002B74FF"/>
    <w:rsid w:val="002C6809"/>
    <w:rsid w:val="002C70DC"/>
    <w:rsid w:val="002E3B70"/>
    <w:rsid w:val="00304378"/>
    <w:rsid w:val="0031081E"/>
    <w:rsid w:val="00313AF4"/>
    <w:rsid w:val="00315F2F"/>
    <w:rsid w:val="0033021B"/>
    <w:rsid w:val="003356E9"/>
    <w:rsid w:val="003402D4"/>
    <w:rsid w:val="00340ECA"/>
    <w:rsid w:val="003413A7"/>
    <w:rsid w:val="00343F59"/>
    <w:rsid w:val="003507B7"/>
    <w:rsid w:val="003B346D"/>
    <w:rsid w:val="004048B6"/>
    <w:rsid w:val="00417424"/>
    <w:rsid w:val="00425F4E"/>
    <w:rsid w:val="00431297"/>
    <w:rsid w:val="0043141D"/>
    <w:rsid w:val="004749D7"/>
    <w:rsid w:val="00487E0C"/>
    <w:rsid w:val="004E6F00"/>
    <w:rsid w:val="004F4316"/>
    <w:rsid w:val="00526F97"/>
    <w:rsid w:val="00555B48"/>
    <w:rsid w:val="00562F09"/>
    <w:rsid w:val="005839BF"/>
    <w:rsid w:val="00586977"/>
    <w:rsid w:val="005D2941"/>
    <w:rsid w:val="0060673A"/>
    <w:rsid w:val="00644E4A"/>
    <w:rsid w:val="0065607F"/>
    <w:rsid w:val="006E7441"/>
    <w:rsid w:val="006E7969"/>
    <w:rsid w:val="00731DB5"/>
    <w:rsid w:val="00734BA8"/>
    <w:rsid w:val="0074755C"/>
    <w:rsid w:val="0077215E"/>
    <w:rsid w:val="00782D22"/>
    <w:rsid w:val="00796745"/>
    <w:rsid w:val="007B0CFE"/>
    <w:rsid w:val="007C1EF5"/>
    <w:rsid w:val="007D2705"/>
    <w:rsid w:val="007D3E7D"/>
    <w:rsid w:val="007F4248"/>
    <w:rsid w:val="0080193A"/>
    <w:rsid w:val="008045E7"/>
    <w:rsid w:val="0080664A"/>
    <w:rsid w:val="0082469F"/>
    <w:rsid w:val="00825C5E"/>
    <w:rsid w:val="00836885"/>
    <w:rsid w:val="008410B7"/>
    <w:rsid w:val="00885A01"/>
    <w:rsid w:val="008A0FE9"/>
    <w:rsid w:val="008B04BB"/>
    <w:rsid w:val="008C0C73"/>
    <w:rsid w:val="008D2D14"/>
    <w:rsid w:val="008D63F5"/>
    <w:rsid w:val="008F3366"/>
    <w:rsid w:val="008F50F8"/>
    <w:rsid w:val="00935AD8"/>
    <w:rsid w:val="009422E9"/>
    <w:rsid w:val="00974AD2"/>
    <w:rsid w:val="00983AC5"/>
    <w:rsid w:val="009862FE"/>
    <w:rsid w:val="00990BB6"/>
    <w:rsid w:val="009940E4"/>
    <w:rsid w:val="009A2E1F"/>
    <w:rsid w:val="009A7B0A"/>
    <w:rsid w:val="009C47A2"/>
    <w:rsid w:val="009C4E89"/>
    <w:rsid w:val="009C7418"/>
    <w:rsid w:val="00A05BE0"/>
    <w:rsid w:val="00A351B2"/>
    <w:rsid w:val="00A552D1"/>
    <w:rsid w:val="00A576EB"/>
    <w:rsid w:val="00A760E6"/>
    <w:rsid w:val="00A83B94"/>
    <w:rsid w:val="00A94C20"/>
    <w:rsid w:val="00A94C9A"/>
    <w:rsid w:val="00AA7F53"/>
    <w:rsid w:val="00AF3655"/>
    <w:rsid w:val="00B009FE"/>
    <w:rsid w:val="00B11010"/>
    <w:rsid w:val="00B51431"/>
    <w:rsid w:val="00B63926"/>
    <w:rsid w:val="00B65F76"/>
    <w:rsid w:val="00B770C2"/>
    <w:rsid w:val="00B77C14"/>
    <w:rsid w:val="00BA0811"/>
    <w:rsid w:val="00BA345C"/>
    <w:rsid w:val="00BA4FAE"/>
    <w:rsid w:val="00BA79FF"/>
    <w:rsid w:val="00C27FAD"/>
    <w:rsid w:val="00C37F37"/>
    <w:rsid w:val="00C43CAD"/>
    <w:rsid w:val="00C91BF7"/>
    <w:rsid w:val="00CA6F07"/>
    <w:rsid w:val="00CB0762"/>
    <w:rsid w:val="00CB5E31"/>
    <w:rsid w:val="00CE7BAF"/>
    <w:rsid w:val="00D01658"/>
    <w:rsid w:val="00D227AD"/>
    <w:rsid w:val="00D33FAD"/>
    <w:rsid w:val="00D7255F"/>
    <w:rsid w:val="00D8463E"/>
    <w:rsid w:val="00DB2D18"/>
    <w:rsid w:val="00DB3680"/>
    <w:rsid w:val="00DF6C34"/>
    <w:rsid w:val="00E10646"/>
    <w:rsid w:val="00E21176"/>
    <w:rsid w:val="00E4090B"/>
    <w:rsid w:val="00E43187"/>
    <w:rsid w:val="00E50A51"/>
    <w:rsid w:val="00E62AB3"/>
    <w:rsid w:val="00E667CF"/>
    <w:rsid w:val="00E76140"/>
    <w:rsid w:val="00E820A4"/>
    <w:rsid w:val="00EA176E"/>
    <w:rsid w:val="00EC14FE"/>
    <w:rsid w:val="00ED3342"/>
    <w:rsid w:val="00EF42C6"/>
    <w:rsid w:val="00F02E45"/>
    <w:rsid w:val="00F55455"/>
    <w:rsid w:val="00F61592"/>
    <w:rsid w:val="00F7760B"/>
    <w:rsid w:val="00F90B17"/>
    <w:rsid w:val="00FB0FF9"/>
    <w:rsid w:val="00FD5499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  <w:style w:type="table" w:customStyle="1" w:styleId="131">
    <w:name w:val="Сетка таблицы131"/>
    <w:basedOn w:val="a1"/>
    <w:next w:val="a9"/>
    <w:uiPriority w:val="39"/>
    <w:rsid w:val="00935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  <w:style w:type="table" w:customStyle="1" w:styleId="131">
    <w:name w:val="Сетка таблицы131"/>
    <w:basedOn w:val="a1"/>
    <w:next w:val="a9"/>
    <w:uiPriority w:val="39"/>
    <w:rsid w:val="00935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EA49E9C8DC2640533E4217482E01B073E9B06CD765CD77D3BD6D9A326E4EEC3DA549DE597ES638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90698C16CC80002211FFC27872C4DE4FC93E55236922D9DF7DB2097C6F62ED8245046C7BE1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47702CC088D3EC9539891B41AE1059B53078C2C98F6507F512331BB6498511708FDBB6F78E11lB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702CC088D3EC9539891B41AE1059B53078C2C98F6507F512331BB6498511708FDBB6F78F11lAD" TargetMode="External"/><Relationship Id="rId20" Type="http://schemas.openxmlformats.org/officeDocument/2006/relationships/hyperlink" Target="consultantplus://offline/ref=6290698C16CC80002211FFC27872C4DE4FC93E55236922D9DF7DB2097C6F62ED8245046C7BE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DF24009BE9EC6F0EFC16A2F14C10618E30E0AC8947A9E0822793DD3E8192BB53E5F5E0g7I3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48DF24009BE9EC6F0EFC16A2F14C10618E30E0AC8947A9E0822793DD3E8192BB53E5F5E0g7IEG" TargetMode="External"/><Relationship Id="rId19" Type="http://schemas.openxmlformats.org/officeDocument/2006/relationships/hyperlink" Target="consultantplus://offline/ref=EA49E9C8DC2640533E4217482E01B073E9B06CD765CD77D3BD6D9A326E4EEC3DA549DE597DS63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736874/53f89421bbdaf741eb2d1ecc4ddb4c33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418A-53C1-4AB7-BCC7-DA00CCFF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6245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9</cp:revision>
  <cp:lastPrinted>2022-12-06T14:41:00Z</cp:lastPrinted>
  <dcterms:created xsi:type="dcterms:W3CDTF">2022-12-06T11:38:00Z</dcterms:created>
  <dcterms:modified xsi:type="dcterms:W3CDTF">2022-12-09T05:52:00Z</dcterms:modified>
</cp:coreProperties>
</file>